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9" w:rsidRDefault="003B2949" w:rsidP="003B2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рынка облигаций</w:t>
      </w:r>
    </w:p>
    <w:p w:rsidR="003B2949" w:rsidRDefault="003B2949" w:rsidP="003B2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Неделя 4 марта - 7 марта</w:t>
      </w:r>
    </w:p>
    <w:p w:rsidR="00C64CD7" w:rsidRPr="003B2949" w:rsidRDefault="00C64CD7" w:rsidP="003B2949">
      <w:pPr>
        <w:jc w:val="center"/>
        <w:rPr>
          <w:rFonts w:ascii="Arial" w:hAnsi="Arial" w:cs="Arial"/>
          <w:b/>
          <w:bCs/>
        </w:rPr>
      </w:pPr>
    </w:p>
    <w:p w:rsidR="00C64CD7" w:rsidRPr="003B2949" w:rsidRDefault="00C64CD7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 xml:space="preserve">На внутреннем рынке государственные облигации </w:t>
      </w:r>
      <w:r w:rsidR="00A067BA" w:rsidRPr="003B2949">
        <w:rPr>
          <w:rFonts w:ascii="Arial" w:hAnsi="Arial" w:cs="Arial"/>
        </w:rPr>
        <w:t>испытывают</w:t>
      </w:r>
      <w:r w:rsidRPr="003B2949">
        <w:rPr>
          <w:rFonts w:ascii="Arial" w:hAnsi="Arial" w:cs="Arial"/>
        </w:rPr>
        <w:t xml:space="preserve"> давление, и на этой неделе спад в секторе стал </w:t>
      </w:r>
      <w:r w:rsidR="00A067BA" w:rsidRPr="003B2949">
        <w:rPr>
          <w:rFonts w:ascii="Arial" w:hAnsi="Arial" w:cs="Arial"/>
        </w:rPr>
        <w:t>весьма</w:t>
      </w:r>
      <w:r w:rsidRPr="003B2949">
        <w:rPr>
          <w:rFonts w:ascii="Arial" w:hAnsi="Arial" w:cs="Arial"/>
        </w:rPr>
        <w:t xml:space="preserve"> заметным. Доходности по всей кривой ОФЗ </w:t>
      </w:r>
      <w:r w:rsidR="00FA2458" w:rsidRPr="003B2949">
        <w:rPr>
          <w:rFonts w:ascii="Arial" w:hAnsi="Arial" w:cs="Arial"/>
        </w:rPr>
        <w:t>снизились</w:t>
      </w:r>
      <w:r w:rsidRPr="003B2949">
        <w:rPr>
          <w:rFonts w:ascii="Arial" w:hAnsi="Arial" w:cs="Arial"/>
        </w:rPr>
        <w:t>, в особенности облигаци</w:t>
      </w:r>
      <w:r w:rsidR="00FA2458" w:rsidRPr="003B2949">
        <w:rPr>
          <w:rFonts w:ascii="Arial" w:hAnsi="Arial" w:cs="Arial"/>
        </w:rPr>
        <w:t>й</w:t>
      </w:r>
      <w:r w:rsidRPr="003B2949">
        <w:rPr>
          <w:rFonts w:ascii="Arial" w:hAnsi="Arial" w:cs="Arial"/>
        </w:rPr>
        <w:t xml:space="preserve"> сроком до 2 лет. Индекс доходности корпоративных облигаций за февраль оставался практически неизменным, что означает, что они не так сильно реагируют на снижение цен на государственные облигации. Тем не менее, из-за строгой политики Центрального банка РФ высокую активность можно наблюдать в облигациях с плавающей доходностью.</w:t>
      </w:r>
    </w:p>
    <w:p w:rsidR="00C64CD7" w:rsidRPr="003B2949" w:rsidRDefault="00C64CD7" w:rsidP="003B2949">
      <w:pPr>
        <w:jc w:val="both"/>
        <w:rPr>
          <w:rFonts w:ascii="Arial" w:hAnsi="Arial" w:cs="Arial"/>
        </w:rPr>
      </w:pPr>
    </w:p>
    <w:p w:rsidR="00C64CD7" w:rsidRPr="003B2949" w:rsidRDefault="00C64CD7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>Курс USD/RUB на конец недели составил 90,6 рубля за доллар, немного укрепившись по сравнению с предыдущей неделей. Это произошло в связи с увеличением доходов от нефтегазовых сделок и высокими ценами на нефть. Высокие рублевые процентные ставки также способствуют спросу на рублевые активы как средство сохранения капитала.</w:t>
      </w:r>
    </w:p>
    <w:p w:rsidR="00C64CD7" w:rsidRPr="003B2949" w:rsidRDefault="00C64CD7" w:rsidP="003B2949">
      <w:pPr>
        <w:jc w:val="both"/>
        <w:rPr>
          <w:rFonts w:ascii="Arial" w:hAnsi="Arial" w:cs="Arial"/>
        </w:rPr>
      </w:pPr>
    </w:p>
    <w:p w:rsidR="00C64CD7" w:rsidRPr="003B2949" w:rsidRDefault="00C64CD7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>На рынке ожидается снижение ставки Федеральной резервной системы в июне, что может повлиять на динамику доходностей казначейских облигаций США. В Европе Европейский центральный банк оставил процентные ставки неизменными, однако корректировку вниз прогнозов инфляции на 2024 год оказал влияние на доходности европейских облигаций.</w:t>
      </w:r>
    </w:p>
    <w:p w:rsidR="00C64CD7" w:rsidRPr="003B2949" w:rsidRDefault="00C64CD7" w:rsidP="003B2949">
      <w:pPr>
        <w:jc w:val="both"/>
        <w:rPr>
          <w:rFonts w:ascii="Arial" w:hAnsi="Arial" w:cs="Arial"/>
        </w:rPr>
      </w:pPr>
    </w:p>
    <w:p w:rsidR="00C64CD7" w:rsidRPr="003B2949" w:rsidRDefault="00C64CD7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>Сектор «замещающих» российских облигаций остается привлекательным для инвесторов, предлагая доходность в долларах в районе 5,5-7,0% годовых. На фоне текущих событий и ожиданий рынка, можно ожидать стабильного курса USD/RUB в ближайшем будущем.</w:t>
      </w:r>
    </w:p>
    <w:p w:rsidR="00A067BA" w:rsidRPr="003B2949" w:rsidRDefault="00A067BA" w:rsidP="003B2949">
      <w:pPr>
        <w:jc w:val="both"/>
        <w:rPr>
          <w:rFonts w:ascii="Arial" w:hAnsi="Arial" w:cs="Arial"/>
        </w:rPr>
      </w:pPr>
    </w:p>
    <w:p w:rsidR="00A067BA" w:rsidRPr="003B2949" w:rsidRDefault="00A067BA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>Рассмотрим доходности на российском долговом рынке более детально:</w:t>
      </w:r>
      <w:r w:rsidRPr="003B2949">
        <w:rPr>
          <w:rFonts w:ascii="Arial" w:hAnsi="Arial" w:cs="Arial"/>
        </w:rPr>
        <w:br/>
      </w:r>
    </w:p>
    <w:p w:rsidR="00A067BA" w:rsidRPr="003B2949" w:rsidRDefault="00A067BA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4C5DB5E8" wp14:editId="3F5313EA">
            <wp:extent cx="5894020" cy="4091940"/>
            <wp:effectExtent l="0" t="0" r="0" b="3810"/>
            <wp:docPr id="10549696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9696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9981" cy="409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949">
        <w:rPr>
          <w:rFonts w:ascii="Arial" w:hAnsi="Arial" w:cs="Arial"/>
        </w:rPr>
        <w:t xml:space="preserve"> </w:t>
      </w:r>
    </w:p>
    <w:p w:rsidR="00A067BA" w:rsidRPr="003B2949" w:rsidRDefault="00A067BA" w:rsidP="003B2949">
      <w:pPr>
        <w:jc w:val="both"/>
        <w:rPr>
          <w:rFonts w:ascii="Arial" w:hAnsi="Arial" w:cs="Arial"/>
        </w:rPr>
      </w:pPr>
    </w:p>
    <w:p w:rsidR="00A067BA" w:rsidRPr="003B2949" w:rsidRDefault="00A067BA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>Средняя доходность ОФЗ в начале недели составила 13,44%. Показатель изменился к концу недели до 13,38%.</w:t>
      </w:r>
    </w:p>
    <w:p w:rsidR="00A067BA" w:rsidRPr="003B2949" w:rsidRDefault="00A067BA" w:rsidP="003B2949">
      <w:pPr>
        <w:jc w:val="both"/>
        <w:rPr>
          <w:rFonts w:ascii="Arial" w:hAnsi="Arial" w:cs="Arial"/>
        </w:rPr>
      </w:pPr>
    </w:p>
    <w:p w:rsidR="00A067BA" w:rsidRPr="003B2949" w:rsidRDefault="00A067BA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  <w:noProof/>
          <w:lang w:eastAsia="ru-RU"/>
        </w:rPr>
        <w:drawing>
          <wp:inline distT="0" distB="0" distL="0" distR="0" wp14:anchorId="79A3CFBD" wp14:editId="59C60D54">
            <wp:extent cx="5936615" cy="3928745"/>
            <wp:effectExtent l="0" t="0" r="0" b="0"/>
            <wp:docPr id="47339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92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BA" w:rsidRPr="003B2949" w:rsidRDefault="00A067BA" w:rsidP="003B2949">
      <w:pPr>
        <w:jc w:val="both"/>
        <w:rPr>
          <w:rFonts w:ascii="Arial" w:hAnsi="Arial" w:cs="Arial"/>
        </w:rPr>
      </w:pPr>
    </w:p>
    <w:p w:rsidR="003B2949" w:rsidRDefault="00A067BA" w:rsidP="003B2949">
      <w:pPr>
        <w:jc w:val="both"/>
        <w:rPr>
          <w:rFonts w:ascii="Arial" w:hAnsi="Arial" w:cs="Arial"/>
        </w:rPr>
      </w:pPr>
      <w:r w:rsidRPr="003B2949">
        <w:rPr>
          <w:rFonts w:ascii="Arial" w:hAnsi="Arial" w:cs="Arial"/>
        </w:rPr>
        <w:t>Рынок ВДО показал среднюю доходность 15,4% в начале недели. Показатель изм</w:t>
      </w:r>
      <w:bookmarkStart w:id="0" w:name="_GoBack"/>
      <w:bookmarkEnd w:id="0"/>
      <w:r w:rsidRPr="003B2949">
        <w:rPr>
          <w:rFonts w:ascii="Arial" w:hAnsi="Arial" w:cs="Arial"/>
        </w:rPr>
        <w:t>енился до 15,8% к концу недели.</w:t>
      </w:r>
    </w:p>
    <w:p w:rsidR="00BF26D7" w:rsidRDefault="00BF26D7" w:rsidP="00BF26D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Андриан </w:t>
      </w:r>
      <w:proofErr w:type="spellStart"/>
      <w:r>
        <w:rPr>
          <w:rFonts w:ascii="Arial" w:hAnsi="Arial" w:cs="Arial"/>
          <w:i/>
        </w:rPr>
        <w:t>Демкович</w:t>
      </w:r>
      <w:proofErr w:type="spellEnd"/>
      <w:r>
        <w:rPr>
          <w:rFonts w:ascii="Arial" w:hAnsi="Arial" w:cs="Arial"/>
          <w:i/>
        </w:rPr>
        <w:t>, инвестиционный аналитик ИК «</w:t>
      </w:r>
      <w:proofErr w:type="spellStart"/>
      <w:r>
        <w:rPr>
          <w:rFonts w:ascii="Arial" w:hAnsi="Arial" w:cs="Arial"/>
          <w:i/>
        </w:rPr>
        <w:t>Диалот</w:t>
      </w:r>
      <w:proofErr w:type="spellEnd"/>
      <w:r>
        <w:rPr>
          <w:rFonts w:ascii="Arial" w:hAnsi="Arial" w:cs="Arial"/>
          <w:i/>
        </w:rPr>
        <w:t>»</w:t>
      </w:r>
    </w:p>
    <w:p w:rsidR="003B2949" w:rsidRPr="003B2949" w:rsidRDefault="003B2949" w:rsidP="003B2949">
      <w:pPr>
        <w:jc w:val="both"/>
        <w:rPr>
          <w:rFonts w:ascii="Arial" w:hAnsi="Arial" w:cs="Arial"/>
        </w:rPr>
      </w:pPr>
    </w:p>
    <w:sectPr w:rsidR="003B2949" w:rsidRPr="003B2949" w:rsidSect="008E00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D7"/>
    <w:rsid w:val="003B2949"/>
    <w:rsid w:val="008E0026"/>
    <w:rsid w:val="00A067BA"/>
    <w:rsid w:val="00BF26D7"/>
    <w:rsid w:val="00C64CD7"/>
    <w:rsid w:val="00CA4321"/>
    <w:rsid w:val="00D22D1E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817B"/>
  <w15:chartTrackingRefBased/>
  <w15:docId w15:val="{79C7CC26-2BFF-C34C-B5CA-045430A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Demkovich</dc:creator>
  <cp:keywords/>
  <dc:description/>
  <cp:lastModifiedBy>Михайлова Татьяна</cp:lastModifiedBy>
  <cp:revision>5</cp:revision>
  <dcterms:created xsi:type="dcterms:W3CDTF">2024-03-11T07:34:00Z</dcterms:created>
  <dcterms:modified xsi:type="dcterms:W3CDTF">2024-03-11T09:26:00Z</dcterms:modified>
</cp:coreProperties>
</file>